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6" w:rsidRPr="0066552C" w:rsidRDefault="00B26C26" w:rsidP="0066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Таймырского Долгано-Ненецкого муниципального района</w:t>
      </w:r>
    </w:p>
    <w:p w:rsidR="00B26C26" w:rsidRPr="0066552C" w:rsidRDefault="00B26C26" w:rsidP="0066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B26C26" w:rsidRPr="0066552C" w:rsidRDefault="00B26C26" w:rsidP="0066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Таймырское муниципальное казенное об</w:t>
      </w:r>
      <w:r w:rsidR="004E2998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щеоб</w:t>
      </w: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разовательное учреждение</w:t>
      </w:r>
    </w:p>
    <w:p w:rsidR="00B26C26" w:rsidRPr="0066552C" w:rsidRDefault="00B26C26" w:rsidP="0066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«Диксонская средняя  школа»</w:t>
      </w:r>
    </w:p>
    <w:p w:rsidR="00B26C26" w:rsidRPr="0066552C" w:rsidRDefault="00B26C26" w:rsidP="0066552C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 – практическая конференция школьников «Золотое перо»</w:t>
      </w:r>
    </w:p>
    <w:p w:rsidR="00B26C26" w:rsidRPr="0066552C" w:rsidRDefault="00B26C26" w:rsidP="0066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6C26" w:rsidRPr="0066552C" w:rsidRDefault="004E2998" w:rsidP="006655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Сказание о потопе с точки зрения математики</w:t>
      </w:r>
    </w:p>
    <w:p w:rsidR="00B26C26" w:rsidRPr="0066552C" w:rsidRDefault="00B26C26" w:rsidP="0066552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 учебный проект - математика</w:t>
      </w:r>
    </w:p>
    <w:p w:rsidR="00B26C26" w:rsidRPr="0066552C" w:rsidRDefault="00B26C26" w:rsidP="00665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 выполнил</w:t>
      </w:r>
      <w:r w:rsidR="00D3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26C26" w:rsidRPr="0066552C" w:rsidRDefault="00813AB2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Низовцева Ирина </w:t>
      </w:r>
      <w:r w:rsidR="00D35F0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Евгеньевна</w:t>
      </w:r>
      <w:r w:rsidR="00B26C2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6C26" w:rsidRPr="0066552C" w:rsidRDefault="004E2998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AB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6C2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26C2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813AB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6C2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Диксон, ул. Во</w:t>
      </w:r>
      <w:r w:rsidR="00813AB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ронина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813AB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813AB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ТМКОУ «Диксонская средняя школа»</w:t>
      </w:r>
    </w:p>
    <w:p w:rsidR="00B26C26" w:rsidRPr="0066552C" w:rsidRDefault="00813AB2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6C2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Низовцева Джамиля Ахмедулловна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ТМКОУ «Диксонская средняя  школа»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математики   </w:t>
      </w:r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9" w:history="1">
        <w:r w:rsidRPr="006655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yaporova@yandex.ru</w:t>
        </w:r>
      </w:hyperlink>
    </w:p>
    <w:p w:rsidR="00B26C26" w:rsidRPr="0066552C" w:rsidRDefault="00B26C26" w:rsidP="0066552C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665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89050911271</w:t>
      </w:r>
    </w:p>
    <w:p w:rsidR="00B26C26" w:rsidRPr="0066552C" w:rsidRDefault="00B26C26" w:rsidP="0066552C">
      <w:pPr>
        <w:keepNext/>
        <w:tabs>
          <w:tab w:val="left" w:pos="423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B26C26" w:rsidRPr="0066552C" w:rsidRDefault="00B26C26" w:rsidP="0066552C">
      <w:pPr>
        <w:keepNext/>
        <w:tabs>
          <w:tab w:val="left" w:pos="423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B26C26" w:rsidRPr="0066552C" w:rsidRDefault="00B26C26" w:rsidP="0066552C">
      <w:pPr>
        <w:keepNext/>
        <w:tabs>
          <w:tab w:val="left" w:pos="4230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:rsidR="009F0F2C" w:rsidRPr="0066552C" w:rsidRDefault="00B26C26" w:rsidP="006655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 w:rsidR="004E2998" w:rsidRPr="00665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4-2015</w:t>
      </w:r>
      <w:r w:rsidRPr="006655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уч. год</w:t>
      </w:r>
      <w:r w:rsidRPr="006655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="009F0F2C" w:rsidRPr="00665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Аннотация</w:t>
      </w:r>
    </w:p>
    <w:p w:rsidR="009F0F2C" w:rsidRPr="0066552C" w:rsidRDefault="009F0F2C" w:rsidP="0066552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Низовцева Ирина Евгеньевна</w:t>
      </w: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ТМКОУ «Диксонская средняя школа» 6 класс</w:t>
      </w: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«Сказание о потопе с точки зрения математики»</w:t>
      </w: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Низовцева Джамиля Ахмедулловна, ТМКОУ «Диксонская средняя школа», учитель математики</w:t>
      </w: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3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научной работы: </w:t>
      </w:r>
      <w:r w:rsidR="00BF1773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доказать, что Сказание о потопе с точки зрения </w:t>
      </w:r>
      <w:r w:rsidR="00494954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773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всего лишь миф.</w:t>
      </w:r>
    </w:p>
    <w:p w:rsidR="0066552C" w:rsidRPr="0066552C" w:rsidRDefault="006655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2C" w:rsidRPr="0066552C" w:rsidRDefault="009F0F2C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проведенных исследований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метод с использованием научной и учебной литературы, интернета;</w:t>
      </w:r>
      <w:r w:rsid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метод;</w:t>
      </w:r>
      <w:r w:rsid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метод при выполнении вычислений</w:t>
      </w:r>
      <w:r w:rsid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F1773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опрос</w:t>
      </w:r>
    </w:p>
    <w:p w:rsidR="00EF7ABF" w:rsidRPr="0066552C" w:rsidRDefault="00EF7ABF" w:rsidP="0066552C">
      <w:pPr>
        <w:spacing w:before="96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F2C" w:rsidRPr="0066552C" w:rsidRDefault="009F0F2C" w:rsidP="0066552C">
      <w:pPr>
        <w:spacing w:before="96" w:after="0" w:line="360" w:lineRule="auto"/>
        <w:jc w:val="both"/>
        <w:textAlignment w:val="baseline"/>
        <w:rPr>
          <w:rFonts w:ascii="Times New Roman" w:eastAsia="+mn-ea" w:hAnsi="Times New Roman" w:cs="Times New Roman"/>
          <w:b/>
          <w:bCs/>
          <w:i/>
          <w:iCs/>
          <w:color w:val="FFFFFF"/>
          <w:position w:val="1"/>
          <w:sz w:val="28"/>
          <w:szCs w:val="28"/>
          <w:highlight w:val="yellow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научного исследования</w:t>
      </w:r>
    </w:p>
    <w:p w:rsidR="00494954" w:rsidRPr="0066552C" w:rsidRDefault="00494954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52C" w:rsidRPr="0066552C" w:rsidRDefault="00BF1773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доказали, что Сказание о потопе с точки зрения математики всего лишь миф</w:t>
      </w:r>
      <w:r w:rsidR="001A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4954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A83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 простым математическим расчетам</w:t>
      </w:r>
      <w:r w:rsidR="001A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954" w:rsidRPr="0066552C" w:rsidRDefault="00494954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773" w:rsidRPr="0066552C" w:rsidRDefault="00BF1773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2C" w:rsidRPr="0066552C" w:rsidRDefault="009F0F2C" w:rsidP="0066552C">
      <w:pPr>
        <w:spacing w:line="360" w:lineRule="auto"/>
        <w:rPr>
          <w:rFonts w:ascii="Times New Roman" w:eastAsia="+mn-ea" w:hAnsi="Times New Roman" w:cs="Times New Roman"/>
          <w:b/>
          <w:bCs/>
          <w:i/>
          <w:iCs/>
          <w:color w:val="FFFFFF"/>
          <w:position w:val="1"/>
          <w:sz w:val="28"/>
          <w:szCs w:val="28"/>
          <w:highlight w:val="yellow"/>
          <w:lang w:eastAsia="ru-RU"/>
        </w:rPr>
      </w:pPr>
      <w:r w:rsidRPr="0066552C">
        <w:rPr>
          <w:rFonts w:ascii="Times New Roman" w:eastAsia="+mn-ea" w:hAnsi="Times New Roman" w:cs="Times New Roman"/>
          <w:b/>
          <w:bCs/>
          <w:i/>
          <w:iCs/>
          <w:color w:val="FFFFFF"/>
          <w:position w:val="1"/>
          <w:sz w:val="28"/>
          <w:szCs w:val="28"/>
          <w:highlight w:val="yellow"/>
          <w:lang w:eastAsia="ru-RU"/>
        </w:rPr>
        <w:br w:type="page"/>
      </w:r>
    </w:p>
    <w:p w:rsidR="00FA16BA" w:rsidRPr="0066552C" w:rsidRDefault="00FA16BA" w:rsidP="0066552C">
      <w:pPr>
        <w:spacing w:line="360" w:lineRule="auto"/>
        <w:jc w:val="center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lastRenderedPageBreak/>
        <w:t>Содержание</w:t>
      </w:r>
    </w:p>
    <w:p w:rsidR="00FA16BA" w:rsidRPr="0066552C" w:rsidRDefault="00FA16BA" w:rsidP="0066552C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C73C9D" w:rsidRPr="0066552C" w:rsidRDefault="00C73C9D" w:rsidP="0066552C">
      <w:pPr>
        <w:pStyle w:val="a3"/>
        <w:numPr>
          <w:ilvl w:val="0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«Сказание о  потопе с точки зрения математики»</w:t>
      </w:r>
    </w:p>
    <w:p w:rsidR="00C73C9D" w:rsidRPr="0066552C" w:rsidRDefault="00C73C9D" w:rsidP="0066552C">
      <w:pPr>
        <w:pStyle w:val="a3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ли быть потоп?</w:t>
      </w:r>
    </w:p>
    <w:p w:rsidR="00C73C9D" w:rsidRPr="0066552C" w:rsidRDefault="00C73C9D" w:rsidP="0066552C">
      <w:pPr>
        <w:pStyle w:val="a3"/>
        <w:numPr>
          <w:ilvl w:val="1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>Возможен ли Ноев ковчег?</w:t>
      </w:r>
    </w:p>
    <w:p w:rsidR="00C73C9D" w:rsidRDefault="00BF1773" w:rsidP="0066552C">
      <w:pPr>
        <w:pStyle w:val="a3"/>
        <w:numPr>
          <w:ilvl w:val="0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 xml:space="preserve">Социальный опрос учащихся 5-8 классов  </w:t>
      </w:r>
    </w:p>
    <w:p w:rsidR="0023620D" w:rsidRPr="0066552C" w:rsidRDefault="0023620D" w:rsidP="0023620D">
      <w:pPr>
        <w:pStyle w:val="a3"/>
        <w:numPr>
          <w:ilvl w:val="0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>Заключение</w:t>
      </w:r>
    </w:p>
    <w:p w:rsidR="0023620D" w:rsidRPr="0066552C" w:rsidRDefault="0023620D" w:rsidP="0023620D">
      <w:pPr>
        <w:pStyle w:val="a3"/>
        <w:numPr>
          <w:ilvl w:val="0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>Список литературы</w:t>
      </w:r>
    </w:p>
    <w:p w:rsidR="00BF1773" w:rsidRPr="0066552C" w:rsidRDefault="00BF1773" w:rsidP="0066552C">
      <w:pPr>
        <w:pStyle w:val="a3"/>
        <w:numPr>
          <w:ilvl w:val="0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bookmarkStart w:id="0" w:name="_GoBack"/>
      <w:bookmarkEnd w:id="0"/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>Приложения:</w:t>
      </w:r>
    </w:p>
    <w:p w:rsidR="00BF1773" w:rsidRPr="0066552C" w:rsidRDefault="00494954" w:rsidP="0066552C">
      <w:pPr>
        <w:pStyle w:val="a3"/>
        <w:numPr>
          <w:ilvl w:val="1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 xml:space="preserve">Приложение 1. </w:t>
      </w:r>
      <w:r w:rsidR="00BF1773"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>Исследование 1 «Мог ли быть потоп»</w:t>
      </w:r>
    </w:p>
    <w:p w:rsidR="00BF1773" w:rsidRPr="0066552C" w:rsidRDefault="00494954" w:rsidP="0066552C">
      <w:pPr>
        <w:pStyle w:val="a3"/>
        <w:numPr>
          <w:ilvl w:val="1"/>
          <w:numId w:val="7"/>
        </w:numPr>
        <w:spacing w:line="360" w:lineRule="auto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 xml:space="preserve">Приложение 2.  </w:t>
      </w:r>
      <w:r w:rsidR="00BF1773" w:rsidRPr="0066552C"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  <w:t>Исследование 2 «</w:t>
      </w:r>
      <w:r w:rsidR="00BF1773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«жилую площадь» занимал Ноев ковчег?»</w:t>
      </w:r>
    </w:p>
    <w:p w:rsidR="00BF1773" w:rsidRPr="0066552C" w:rsidRDefault="00BF1773" w:rsidP="0066552C">
      <w:pPr>
        <w:pStyle w:val="a3"/>
        <w:spacing w:line="360" w:lineRule="auto"/>
        <w:ind w:left="1440"/>
        <w:rPr>
          <w:rFonts w:ascii="Times New Roman" w:eastAsia="+mn-ea" w:hAnsi="Times New Roman" w:cs="Times New Roman"/>
          <w:bCs/>
          <w:iCs/>
          <w:position w:val="1"/>
          <w:sz w:val="28"/>
          <w:szCs w:val="28"/>
          <w:lang w:eastAsia="ru-RU"/>
        </w:rPr>
      </w:pPr>
    </w:p>
    <w:p w:rsidR="00FA16BA" w:rsidRPr="0066552C" w:rsidRDefault="00FA16BA" w:rsidP="0066552C">
      <w:pPr>
        <w:spacing w:line="360" w:lineRule="auto"/>
        <w:jc w:val="center"/>
        <w:rPr>
          <w:rFonts w:ascii="Times New Roman" w:eastAsia="+mn-ea" w:hAnsi="Times New Roman" w:cs="Times New Roman"/>
          <w:bCs/>
          <w:iCs/>
          <w:color w:val="FFFFFF"/>
          <w:position w:val="1"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/>
          <w:bCs/>
          <w:i/>
          <w:iCs/>
          <w:color w:val="FFFFFF"/>
          <w:position w:val="1"/>
          <w:sz w:val="28"/>
          <w:szCs w:val="28"/>
          <w:lang w:eastAsia="ru-RU"/>
        </w:rPr>
        <w:br w:type="page"/>
      </w:r>
    </w:p>
    <w:p w:rsidR="009F0F2C" w:rsidRPr="0066552C" w:rsidRDefault="00494954" w:rsidP="006655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6552C">
        <w:rPr>
          <w:rFonts w:ascii="Times New Roman" w:eastAsia="+mn-ea" w:hAnsi="Times New Roman" w:cs="Times New Roman"/>
          <w:b/>
          <w:bCs/>
          <w:iCs/>
          <w:position w:val="1"/>
          <w:sz w:val="28"/>
          <w:szCs w:val="28"/>
          <w:lang w:eastAsia="ru-RU"/>
        </w:rPr>
        <w:lastRenderedPageBreak/>
        <w:t>1.</w:t>
      </w:r>
      <w:r w:rsidR="009F0F2C" w:rsidRPr="0066552C">
        <w:rPr>
          <w:rFonts w:ascii="Times New Roman" w:eastAsia="+mn-ea" w:hAnsi="Times New Roman" w:cs="Times New Roman"/>
          <w:b/>
          <w:bCs/>
          <w:iCs/>
          <w:position w:val="1"/>
          <w:sz w:val="28"/>
          <w:szCs w:val="28"/>
          <w:lang w:eastAsia="ru-RU"/>
        </w:rPr>
        <w:t xml:space="preserve"> </w:t>
      </w:r>
      <w:r w:rsidR="009F0F2C" w:rsidRPr="006655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Введение</w:t>
      </w:r>
    </w:p>
    <w:p w:rsidR="009F0F2C" w:rsidRPr="0066552C" w:rsidRDefault="009F0F2C" w:rsidP="0066552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16BA" w:rsidRPr="0066552C" w:rsidRDefault="00A27F58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 темы «Сказание о потопе с точки зрения математики» обусловлен моими личными интересами в области истории.  Именно поэтому данная тема явилась источником для исследовательской работы. </w:t>
      </w:r>
    </w:p>
    <w:p w:rsidR="00FA16BA" w:rsidRPr="0066552C" w:rsidRDefault="00FA16B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акцентируем внимание, на два главных вопроса:</w:t>
      </w:r>
    </w:p>
    <w:p w:rsidR="00FA16BA" w:rsidRPr="0066552C" w:rsidRDefault="00FA16B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1.  Мог ли быть такой ливень, который покрыл весь земной шар выше самых высоких гор?</w:t>
      </w:r>
    </w:p>
    <w:p w:rsidR="00FA16BA" w:rsidRPr="0066552C" w:rsidRDefault="00FA16B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Мог ли Ноев ковчег вместить все виды наземных животных?</w:t>
      </w:r>
    </w:p>
    <w:p w:rsidR="005C4B97" w:rsidRPr="0066552C" w:rsidRDefault="005C4B97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DE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Сказание о потопе</w:t>
      </w:r>
    </w:p>
    <w:p w:rsidR="005C4B97" w:rsidRPr="0066552C" w:rsidRDefault="005C4B97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DE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потоп, Ноев ковчег.</w:t>
      </w:r>
    </w:p>
    <w:p w:rsidR="005F7BFA" w:rsidRPr="0066552C" w:rsidRDefault="005C4B97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C73C9D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Сказание о потопе с точки з</w:t>
      </w:r>
      <w:r w:rsidR="005F7BFA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математики всего лишь миф, не соответствует  простым математическим расчетам.</w:t>
      </w:r>
    </w:p>
    <w:p w:rsidR="005C4B97" w:rsidRPr="0066552C" w:rsidRDefault="005C4B97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исследования: </w:t>
      </w:r>
    </w:p>
    <w:p w:rsidR="005C4B97" w:rsidRPr="0066552C" w:rsidRDefault="005C4B97" w:rsidP="0066552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литературу по данному вопросу;</w:t>
      </w:r>
    </w:p>
    <w:p w:rsidR="005C4B97" w:rsidRPr="0066552C" w:rsidRDefault="005C4B97" w:rsidP="0066552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вопрос по метеорологии, сколько влаги содержится в земной атмосфере;</w:t>
      </w:r>
    </w:p>
    <w:p w:rsidR="005C4B97" w:rsidRPr="0066552C" w:rsidRDefault="00E627DE" w:rsidP="0066552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исследование</w:t>
      </w:r>
      <w:r w:rsidR="005C4B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толщины должен быть слой воды, покрывающий Землю</w:t>
      </w:r>
      <w:r w:rsidR="005C4B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7DE" w:rsidRPr="0066552C" w:rsidRDefault="005C4B97" w:rsidP="0066552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</w:t>
      </w:r>
      <w:r w:rsidR="00E627DE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какую «жилую площадь» занимал Ноев ковчег;</w:t>
      </w:r>
    </w:p>
    <w:p w:rsidR="005C4B97" w:rsidRPr="0066552C" w:rsidRDefault="00E627DE" w:rsidP="0066552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социальный опрос среди учащихся 5-8 классов «Верите ли Вы, что Сказание о потопе - реальность?»</w:t>
      </w:r>
    </w:p>
    <w:p w:rsidR="005F7BFA" w:rsidRPr="0066552C" w:rsidRDefault="005F7BFA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исследования: </w:t>
      </w:r>
    </w:p>
    <w:p w:rsidR="005F7BFA" w:rsidRPr="0066552C" w:rsidRDefault="005F7BFA" w:rsidP="0066552C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метод с использованием научной и учебной литературы, интернета;</w:t>
      </w:r>
    </w:p>
    <w:p w:rsidR="005F7BFA" w:rsidRPr="0066552C" w:rsidRDefault="005F7BFA" w:rsidP="0066552C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метод;</w:t>
      </w:r>
    </w:p>
    <w:p w:rsidR="005F7BFA" w:rsidRPr="0066552C" w:rsidRDefault="005F7BFA" w:rsidP="0066552C">
      <w:pPr>
        <w:pStyle w:val="a3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метод при выполнении вычислений.</w:t>
      </w:r>
    </w:p>
    <w:p w:rsidR="001A0A83" w:rsidRDefault="001A0A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BFA" w:rsidRPr="0066552C" w:rsidRDefault="005F7BFA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данной работы следующая:</w:t>
      </w:r>
    </w:p>
    <w:p w:rsidR="005F7BFA" w:rsidRPr="005F7BFA" w:rsidRDefault="005F7BFA" w:rsidP="006655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6BA" w:rsidRPr="0066552C" w:rsidRDefault="005F7BF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A16BA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разделе содержится материал по изучению вопроса «Мог ли быть потоп с точки зрения математики» и проведены соответствующие математические  исследования. </w:t>
      </w:r>
    </w:p>
    <w:p w:rsidR="00FA16BA" w:rsidRPr="0066552C" w:rsidRDefault="005F7BF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FA16BA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разделе мы докажем «Возможен ли Ноев ковчег» и приведем математические доказательства.</w:t>
      </w:r>
    </w:p>
    <w:p w:rsidR="005F7BFA" w:rsidRPr="0066552C" w:rsidRDefault="005F7BF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третьем разделе покажем мнение учащихся 5- 8 классов по данным вопросам.</w:t>
      </w:r>
    </w:p>
    <w:p w:rsidR="005F7BFA" w:rsidRPr="005F7BFA" w:rsidRDefault="005F7BF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работы изложены основные выводы и результаты выполненного исследования;</w:t>
      </w:r>
    </w:p>
    <w:p w:rsidR="005F7BFA" w:rsidRPr="005F7BFA" w:rsidRDefault="005F7BF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литературы содержит 5 наименований.</w:t>
      </w:r>
    </w:p>
    <w:p w:rsidR="00FA16BA" w:rsidRPr="0066552C" w:rsidRDefault="00FA16B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исследования  могут быть актуальными и интересными для учащихся 5- 8  классов, увлекающихся математикой и историей. </w:t>
      </w:r>
    </w:p>
    <w:p w:rsidR="00FA16BA" w:rsidRPr="0066552C" w:rsidRDefault="00FA16B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BA" w:rsidRPr="0066552C" w:rsidRDefault="00FA16B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6BA" w:rsidRPr="0066552C" w:rsidRDefault="00FA16BA" w:rsidP="006655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C4B97" w:rsidRPr="0066552C" w:rsidRDefault="001B785D" w:rsidP="00FD0819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5C4B97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Сказание о потопе с точки зрения математики</w:t>
      </w:r>
    </w:p>
    <w:p w:rsidR="0066552C" w:rsidRPr="0066552C" w:rsidRDefault="00FD0819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в основном я опираюсь на книгу «Живая математика»  великого математика Якова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Исидоровича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Перельмана - </w:t>
      </w:r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ученый, популяризатор физико-математических наук, основоположник жанра научно-занимательной литературы. Один из первых пропагандистов идей </w:t>
      </w:r>
      <w:proofErr w:type="spellStart"/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К.Э.Циолковского</w:t>
      </w:r>
      <w:proofErr w:type="spellEnd"/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св. 100 книг («Занимательная физика», «Занимательная алгебра», «Межпланетные путешествия» и др.), которые переведены на 24 языка народов мира и изданы общим тиражом св. 13 млн. экземпляров. Именем Перельмана назван кратер на обратной стороне Луны.</w:t>
      </w:r>
      <w:r w:rsidR="00F377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баснословных преданий, собранных в библии, имеется сказание о том, как некогда весь мир был затоплен дождем выше самых высоких гор.</w:t>
      </w:r>
    </w:p>
    <w:p w:rsidR="0037112E" w:rsidRPr="0066552C" w:rsidRDefault="0037112E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библейскому повествованию, после изгнания Адама и Евы из рая «люди начали умножаться на земле» (Быт.6; 1,2), но их поведение огорчало Бога. Тогда Он решил ограничить возраст человека: «...пусть будут дни его 120 лет» (Быт.6; 4), но через какое-то время вынужден был признать, «что вся  склонность мыслей сердца его только зло во всякое время» (Быт.6; 5). Поскольку первая попытка создания рода людского оказалась неудачной, Бог решил истребить жителей Земли, обрушив на землю Всемирный потоп. Но отказаться вовсе от своего замысла населить людьми Землю Он не хотел и одновременно трудился над воплощением обоих планов – уничтожения и возрождения. Выбирая, с кого начнётся воссоздание рода людского, Бог обратил внимание на Ноя, который был человек «праведный и непорочный в поколении своём» (Быт.6; 9). Ной являлся потомком Адама в десятом, а по некоторым источникам в девятом колене. Ною было сообщено о предстоящей катастрофе и велено 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 – некое подобие корабля.</w:t>
      </w:r>
    </w:p>
    <w:p w:rsidR="00FD0819" w:rsidRDefault="00FD0819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19" w:rsidRDefault="00FD0819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819" w:rsidRDefault="00FD0819" w:rsidP="00FD0819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D0819" w:rsidRPr="00842E11" w:rsidRDefault="00FD0819" w:rsidP="00842E11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энциклопедический словарь</w:t>
      </w:r>
    </w:p>
    <w:p w:rsidR="00FD0819" w:rsidRDefault="00FD0819" w:rsidP="00FD0819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словам библии, бог однажды «раскаялся, что создал человека на земле», и сказал:</w:t>
      </w:r>
    </w:p>
    <w:p w:rsidR="003B137A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Истреблю с лица земли (т. е. с поверхности земного шара) </w:t>
      </w:r>
      <w:proofErr w:type="spell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</w:t>
      </w:r>
      <w:proofErr w:type="spell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я сотворил: от </w:t>
      </w:r>
      <w:proofErr w:type="spell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</w:t>
      </w:r>
      <w:proofErr w:type="spell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скотов, 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гадов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птиц небесных истреблю (всех).</w:t>
      </w:r>
    </w:p>
    <w:p w:rsidR="00494954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человек, которого бог хотел при этом пощадить, был праведник Ной. Поэтому бог предупредил его о готовящейся гибели мира и велел построить просторный корабль (по библейскому выражению «ковчег») следующих размеров: «длина ковчега — 300 локтей, широта</w:t>
      </w:r>
      <w:bookmarkStart w:id="1" w:name="_ftnref2"/>
      <w:r w:rsidR="003B137A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_ftn2" w:history="1">
        <w:r w:rsidRPr="006655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[2]</w:t>
        </w:r>
      </w:hyperlink>
      <w:bookmarkEnd w:id="1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50 локтей, а высота его 30 локтей». В ковчеге было три этажа. На этом корабле должны были спастись не один Ной со своим семейством и семьями своих взрослых детей, но и все породы наземных животных. Бог велел Ною взять в ковчег по одной паре всех видов таких животных вместе с запасом пищи для них на долгий срок.</w:t>
      </w:r>
      <w:r w:rsidR="00494954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Ной выполнил всё, что ему было велено Господом. Из каждого вида всех земных существ он разместил в ковчеге по паре, загрузил запасы продовольствия, а затем с женой, тремя сыновьями и невестками (всего 8 человек) взошёл на ковчег.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для истребления всего живого на суше бог избрал наводнение от дождя. Вода должна уничтожить всех людей и все виды наземных животных. После этого от Ноя и от спасенных им животных должны появиться новый человеческий род и новый мир животных.</w:t>
      </w:r>
    </w:p>
    <w:p w:rsidR="00F377AF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«Через семь дней, — говорится дальше в библии, — воды потопа пришли на землю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лился на землю дождь 40 дней и 40 ночей… И умножилась вода и подняла ковчег, и он взвился над водою… И усилилась вода на земле чрезвычайно, так что покрылись все высокие горы, какие есть под всем небом; на 15 локтей поднялась над ними вода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стребилось всякое существо, которое было на поверхности всей земли. Остался только Ной и что было с ним в ковчеге»</w:t>
      </w:r>
      <w:r w:rsidR="00F377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954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7AF" w:rsidRDefault="00F37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F377AF" w:rsidRPr="00D92516" w:rsidRDefault="00F377AF" w:rsidP="00F377AF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lang w:eastAsia="ru-RU"/>
        </w:rPr>
      </w:pPr>
      <w:r w:rsidRPr="00D92516">
        <w:rPr>
          <w:rFonts w:ascii="Times New Roman" w:eastAsia="Times New Roman" w:hAnsi="Times New Roman" w:cs="Times New Roman"/>
          <w:lang w:eastAsia="ru-RU"/>
        </w:rPr>
        <w:t>Библия для детей</w:t>
      </w:r>
      <w:r w:rsidRPr="00D92516">
        <w:rPr>
          <w:rFonts w:ascii="Times New Roman" w:eastAsia="Times New Roman" w:hAnsi="Times New Roman" w:cs="Times New Roman"/>
          <w:lang w:eastAsia="ru-RU"/>
        </w:rPr>
        <w:br w:type="page"/>
      </w:r>
    </w:p>
    <w:p w:rsidR="009F0F2C" w:rsidRPr="0066552C" w:rsidRDefault="00494954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Потоп был разрушительным: начавшийся дождь не прекращался 40 дней, потом «усиливалась вода на земле» (Быт.8; 1) ещё 150 дней. Когда погибло всё живое, ковчег остановился «на горах Араратских» (Быт.8; 5). По 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40 дней Ной выпустил из ковчега ворона, но тот, не найдя суши, вернулся. Так же неудачно вылетал голубь, но семь дней спустя, он возвратился со свежим листком масличного дерева в клюве, а ещё через 7 дней птица не вернулась вовсе. Через 365 дней после начала потопа обитатели 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ковчега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ступили на землю.</w:t>
      </w:r>
    </w:p>
    <w:p w:rsidR="00494954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стояла на земле — повествует библейское сказание — еще 110 суток; после этого она исчезла, и Ной со всеми спасенными животными покинул ковчег, чтобы вновь населить опустошенную Землю.</w:t>
      </w:r>
    </w:p>
    <w:p w:rsidR="009F0F2C" w:rsidRPr="0066552C" w:rsidRDefault="00C73C9D" w:rsidP="00FD081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9F0F2C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 ли быть потоп?</w:t>
      </w:r>
    </w:p>
    <w:p w:rsidR="009F0F2C" w:rsidRPr="0066552C" w:rsidRDefault="00C73C9D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данный вопрос с помощью</w:t>
      </w:r>
      <w:r w:rsidR="009F0F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математики.</w:t>
      </w:r>
    </w:p>
    <w:p w:rsidR="00E21470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могла взяться вода, выпавшая с дождем потопа? Конечно, только из атмосферы.</w:t>
      </w:r>
    </w:p>
    <w:p w:rsidR="00E21470" w:rsidRPr="0066552C" w:rsidRDefault="00E21470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с точки зрения метеорологии, какое количество водяного пара может быть в атмосфере.  Количество водяного пара в атмосфере изменяется во времени и пространстве. Так, концентрация водяного пара у земной поверхности колеблется от 3 % в тропиках и до 2-10 (15) % в Антарктиде.</w:t>
      </w:r>
    </w:p>
    <w:p w:rsidR="00E21470" w:rsidRPr="0066552C" w:rsidRDefault="00E21470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содержание водяного пара в вертикальном столбе атмосферы в умеренных широтах составляет около 1,6-1,7 см (такую толщину будет иметь слой сконденсированного водяного пара). </w:t>
      </w:r>
    </w:p>
    <w:p w:rsidR="00E21470" w:rsidRPr="0066552C" w:rsidRDefault="00E21470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м</w:t>
      </w:r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при температуре:</w:t>
      </w:r>
    </w:p>
    <w:p w:rsidR="00E21470" w:rsidRPr="0066552C" w:rsidRDefault="00E21470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содержаться не более 1 г воды;</w:t>
      </w:r>
    </w:p>
    <w:p w:rsidR="00E21470" w:rsidRPr="0066552C" w:rsidRDefault="00E21470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более 5 г;</w:t>
      </w:r>
    </w:p>
    <w:p w:rsidR="00E21470" w:rsidRPr="0066552C" w:rsidRDefault="00E21470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+10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более 9 г;</w:t>
      </w:r>
    </w:p>
    <w:p w:rsidR="00E21470" w:rsidRPr="0066552C" w:rsidRDefault="00E21470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+30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°С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более 30 г воды.</w:t>
      </w:r>
    </w:p>
    <w:p w:rsidR="00E21470" w:rsidRDefault="00E21470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66552C">
        <w:rPr>
          <w:rFonts w:ascii="Times New Roman" w:hAnsi="Times New Roman" w:cs="Times New Roman"/>
          <w:sz w:val="28"/>
          <w:szCs w:val="28"/>
        </w:rPr>
        <w:t xml:space="preserve">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выше температура воздуха, тем больше водяного пара может в нем содержаться.</w:t>
      </w:r>
      <w:r w:rsidR="00F3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Применим данные сведения к нашему проекту.</w:t>
      </w:r>
    </w:p>
    <w:p w:rsidR="00842E11" w:rsidRDefault="00842E11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842E11" w:rsidRPr="0066552C" w:rsidRDefault="00DC5121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42E11" w:rsidRPr="005E5A03">
          <w:rPr>
            <w:rStyle w:val="aa"/>
          </w:rPr>
          <w:t>www.grandars.ru</w:t>
        </w:r>
      </w:hyperlink>
      <w:r w:rsidR="00842E11">
        <w:rPr>
          <w:rStyle w:val="HTML"/>
        </w:rPr>
        <w:t xml:space="preserve">, </w:t>
      </w:r>
      <w:hyperlink r:id="rId12" w:history="1">
        <w:r w:rsidR="00842E11" w:rsidRPr="005E5A03">
          <w:rPr>
            <w:rStyle w:val="aa"/>
          </w:rPr>
          <w:t>http://znanija.com/task/1722720</w:t>
        </w:r>
      </w:hyperlink>
      <w:r w:rsidR="00842E11">
        <w:rPr>
          <w:rStyle w:val="HTML"/>
        </w:rPr>
        <w:t xml:space="preserve"> </w:t>
      </w:r>
    </w:p>
    <w:p w:rsidR="00E21470" w:rsidRPr="0066552C" w:rsidRDefault="00D92516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Куда же делась вод</w:t>
      </w:r>
      <w:r w:rsidR="009F0F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потом? Целый мировой океан воды не мог ведь всосаться в почву; покинуть нашу планету он, разумеется, тоже не мог. Единственное место, куда вся эта вода могла деться, — земная атмосфера: воды потопа могли только испариться и перейти в воздушную оболочку земли. Там вода эта должна находиться еще и сейчас. Выходит, что если бы весь водяной пар, содержащийся теперь в атмосфере, сгустился в воду, которая излилась бы на землю, то был бы снова всемирный потоп; вода покрыла бы самые высокие горы.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так ли это.</w:t>
      </w:r>
      <w:r w:rsidR="001C5712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="001C5712" w:rsidRPr="00665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Сделанный нами расчет показывает, какова могла бы быть высота воды при потопе, если бы такое б</w:t>
      </w:r>
      <w:r w:rsidR="00E7526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едствие действительно произошло, то толщина слоя составила бы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 см. Отсюда до вершины величайшей горы Эвереста, возвышающейся на 9 км, еще очень далеко. Высота потопа преувеличена библейским сказанием</w:t>
      </w:r>
      <w:r w:rsidR="00E7526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360 000 раз!</w:t>
      </w:r>
    </w:p>
    <w:p w:rsidR="0037112E" w:rsidRPr="0066552C" w:rsidRDefault="009F0F2C" w:rsidP="00842E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бы всемирный дождевой «потоп» даже состоялся, то это был бы вовсе не потоп, а самый слабый дождик, потому что за 40 суток непрерывного падения он дал бы осадков всего 25 мм</w:t>
      </w:r>
      <w:r w:rsidR="00E75266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Мелкий осенний дождь, идущий сутки, дает воды в 20 раз больше.</w:t>
      </w:r>
    </w:p>
    <w:p w:rsidR="009F0F2C" w:rsidRPr="0066552C" w:rsidRDefault="00C73C9D" w:rsidP="00FD0819">
      <w:pPr>
        <w:pStyle w:val="a3"/>
        <w:numPr>
          <w:ilvl w:val="0"/>
          <w:numId w:val="10"/>
        </w:numPr>
        <w:spacing w:after="0" w:line="36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F0F2C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Возможен ли Ноев ковчег?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рассмотрим второй вопрос: могли ли в </w:t>
      </w:r>
      <w:proofErr w:type="spell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Ноевом</w:t>
      </w:r>
      <w:proofErr w:type="spell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ковчеге разместиться все виды наземных животных?</w:t>
      </w:r>
    </w:p>
    <w:p w:rsidR="001B785D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Вычислим «жилую площадь» ковчега.</w:t>
      </w:r>
      <w:r w:rsidR="001B785D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516" w:rsidRPr="00D92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 w:rsidR="001B785D" w:rsidRPr="00665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</w:p>
    <w:p w:rsidR="00EE1DF6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Достаточно ли такой площади</w:t>
      </w:r>
      <w:r w:rsidR="00B130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 9120 м</w:t>
      </w:r>
      <w:proofErr w:type="gramStart"/>
      <w:r w:rsidR="00B13097"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B130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хотя бы только всех видов млекопитающих животных земного шара? </w:t>
      </w:r>
    </w:p>
    <w:p w:rsidR="009F0F2C" w:rsidRDefault="009F0F2C" w:rsidP="00842E1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различных видов наземных млекопитающих равно около 3500. Ною приходилось отводить место не только для самого животного, но и для запаса корма для него на 150 суток, пока длился потоп. А хищное животное требовало места и для себя и для тех животных, которыми оно питалось, и еще для корма этих животных. В ковчеге же приходилось в среднем на каждую пару спасаемых животных всего лишь</w:t>
      </w:r>
      <w:r w:rsidR="0084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</w:t>
      </w: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9120</w:t>
      </w:r>
      <w:proofErr w:type="gramStart"/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3500 =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2,6 </w:t>
      </w: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«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 норма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явно не достаточна, особенно если принять в расчет, что некоторую площадь занимала также многочисленная семья Ноя и что, кроме того, необходимо было оставить проход между клетками.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ведь помимо млекопитающих Ноев ковчег должен был дать приют еще многим другим видам наземных животных, не столь крупным, зато гораздо более разнообразным. Число их, примерно, таково:</w:t>
      </w:r>
    </w:p>
    <w:p w:rsidR="009F0F2C" w:rsidRPr="0066552C" w:rsidRDefault="009F0F2C" w:rsidP="00FD081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Птиц.............................. 13 000</w:t>
      </w:r>
    </w:p>
    <w:p w:rsidR="009F0F2C" w:rsidRPr="0066552C" w:rsidRDefault="009F0F2C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Пресмыкающихся......... 3 500</w:t>
      </w:r>
    </w:p>
    <w:p w:rsidR="009F0F2C" w:rsidRPr="0066552C" w:rsidRDefault="009F0F2C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Земноводных................ 1 400</w:t>
      </w:r>
    </w:p>
    <w:p w:rsidR="009F0F2C" w:rsidRPr="0066552C" w:rsidRDefault="009F0F2C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Паукообразных............. 16 000</w:t>
      </w:r>
    </w:p>
    <w:p w:rsidR="009F0F2C" w:rsidRPr="0066552C" w:rsidRDefault="009F0F2C" w:rsidP="00FD0819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Насекомых.................... 360</w:t>
      </w:r>
      <w:r w:rsidR="00282C75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130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C75" w:rsidRPr="0066552C" w:rsidRDefault="00282C75" w:rsidP="00FD08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количеству других видов наземных животных представила в виде диаграммы.</w:t>
      </w:r>
    </w:p>
    <w:p w:rsidR="00326A67" w:rsidRPr="0066552C" w:rsidRDefault="00282C75" w:rsidP="00FD081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Диаграмма 1</w:t>
      </w:r>
    </w:p>
    <w:p w:rsidR="00326A67" w:rsidRPr="0066552C" w:rsidRDefault="00326A67" w:rsidP="00FD08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5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98B3D" wp14:editId="60BF530A">
            <wp:extent cx="3912782" cy="2062717"/>
            <wp:effectExtent l="0" t="0" r="12065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2E11" w:rsidRDefault="009F0F2C" w:rsidP="00F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одним только млекопитающим было бы тесно в ковчеге, то для этих животных и вовсе не хватило бы места. Чтобы вместить все виды наземных животных, Ноев ковчег должен был быть во много раз больше. А между тем при тех размерах, которые указаны в библии, ковчег являлся уже очень крупным судном: его «водоизмещение», как говорят моряки, было 20 000 тонн. </w:t>
      </w:r>
    </w:p>
    <w:p w:rsidR="00842E11" w:rsidRDefault="00842E11" w:rsidP="00F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11" w:rsidRDefault="00842E11" w:rsidP="00F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42E11" w:rsidRPr="00842E11" w:rsidRDefault="00842E11" w:rsidP="00842E11">
      <w:pPr>
        <w:pStyle w:val="a3"/>
        <w:numPr>
          <w:ilvl w:val="0"/>
          <w:numId w:val="18"/>
        </w:num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 Я.И. «Математика и сказание о потопе», 1967г, Москва,  изд. «Наука»</w:t>
      </w:r>
    </w:p>
    <w:p w:rsidR="00842E11" w:rsidRDefault="00842E11" w:rsidP="00F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E11" w:rsidRDefault="00842E11" w:rsidP="00F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неправдоподобно, чтобы в те отдаленные времена, когда техника судостроения была еще в младенческом состоянии, люди могли соорудить корабль подобных размеров.</w:t>
      </w:r>
    </w:p>
    <w:p w:rsidR="00494954" w:rsidRPr="0066552C" w:rsidRDefault="009F0F2C" w:rsidP="00FD0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же он был недостаточно велик для того, чтобы исполнить назначение, приписываемое ему библейским сказанием. Ведь это должен был быть целый зоологический сад с запасом корма на 5 месяцев!</w:t>
      </w:r>
    </w:p>
    <w:p w:rsidR="00494954" w:rsidRPr="00D34AF2" w:rsidRDefault="00494954" w:rsidP="00D34AF2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опрос учащихся 5-8 классов</w:t>
      </w:r>
    </w:p>
    <w:p w:rsidR="00E75266" w:rsidRPr="0066552C" w:rsidRDefault="00E75266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Сказание о потопе, мне стало интересно мнение моих сверстников о Потопе и о существовании Ноева Ковчега. Я провела о</w:t>
      </w:r>
      <w:r w:rsidR="002D19E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 среди учащихся 5-8 классов по вопросам:</w:t>
      </w:r>
    </w:p>
    <w:p w:rsidR="002D19EC" w:rsidRPr="0066552C" w:rsidRDefault="002D19EC" w:rsidP="00FD0819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ли Вы Сказание о Всемирном потопе?</w:t>
      </w:r>
    </w:p>
    <w:p w:rsidR="002D19EC" w:rsidRPr="0066552C" w:rsidRDefault="002D19EC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="0080521F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__    Н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ет___  Не помню___</w:t>
      </w:r>
    </w:p>
    <w:p w:rsidR="002D19EC" w:rsidRPr="0066552C" w:rsidRDefault="002D19EC" w:rsidP="00FD0819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</w:t>
      </w:r>
      <w:r w:rsidR="0080521F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ли на самом деле, быть Всемирный потоп?</w:t>
      </w:r>
    </w:p>
    <w:p w:rsidR="0080521F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___  Н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ет___</w:t>
      </w:r>
    </w:p>
    <w:p w:rsidR="002D19EC" w:rsidRPr="0066552C" w:rsidRDefault="0080521F" w:rsidP="00FD0819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ли в действительности построить Ноев ковчег?</w:t>
      </w:r>
    </w:p>
    <w:p w:rsidR="0080521F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Н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___</w:t>
      </w:r>
    </w:p>
    <w:p w:rsidR="0080521F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анкетировании приняло участие – 19 человек.</w:t>
      </w:r>
    </w:p>
    <w:p w:rsidR="0080521F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представлены мною в следующей диаграмме.</w:t>
      </w:r>
    </w:p>
    <w:p w:rsidR="0080521F" w:rsidRPr="0066552C" w:rsidRDefault="0080521F" w:rsidP="00FD0819">
      <w:pPr>
        <w:pStyle w:val="a3"/>
        <w:spacing w:line="36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Диаграмма 2</w:t>
      </w:r>
    </w:p>
    <w:p w:rsidR="0080521F" w:rsidRPr="0066552C" w:rsidRDefault="0080521F" w:rsidP="00842E11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18319" wp14:editId="346F0F1A">
            <wp:extent cx="5879804" cy="2424223"/>
            <wp:effectExtent l="0" t="0" r="2603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521F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21F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Вывод: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полученных данных, можно сказать, что учащиеся  5-8 классов ТМК ОУ «Диксонская средняя школа» считают, что Всемирный потоп мог быть на самом деле, и что можно построить Ноев ковчег  -59%  , то есть большая часть</w:t>
      </w:r>
      <w:r w:rsidR="00282C75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абсолютно уверена.</w:t>
      </w:r>
    </w:p>
    <w:p w:rsidR="00494954" w:rsidRPr="0066552C" w:rsidRDefault="0080521F" w:rsidP="00FD0819">
      <w:pPr>
        <w:pStyle w:val="a3"/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проделанная мною работа развеет миф о Всемирном потопе, и ребята будут его воспринимать лишь как библейское предание</w:t>
      </w:r>
      <w:r w:rsidR="00326A6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выдавая его за реальность.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AC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6506F" w:rsidRPr="0066552C" w:rsidRDefault="002751AC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5F7BFA" w:rsidRPr="005F7BFA" w:rsidRDefault="005F7BFA" w:rsidP="006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</w:t>
      </w: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Pr="005F7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мне понадобились не только те знания, которые имеются у меня, но и необходимая работа с дополнительной литературой</w:t>
      </w: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52C" w:rsidRPr="0066552C" w:rsidRDefault="005F7BFA" w:rsidP="006655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7BFA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выполненно</w:t>
      </w: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7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исследова</w:t>
      </w: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работы </w:t>
      </w:r>
      <w:r w:rsidRPr="005F7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5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F7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и задачами получены следующие выводы и результаты.</w:t>
      </w:r>
    </w:p>
    <w:p w:rsidR="002751AC" w:rsidRPr="0066552C" w:rsidRDefault="0066552C" w:rsidP="006655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математических исследований мы доказали, что:</w:t>
      </w:r>
    </w:p>
    <w:p w:rsidR="0066552C" w:rsidRPr="0066552C" w:rsidRDefault="00326A67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ивень, который покрыл 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земной шар выше самых высоких гор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точки зрения математики это миф, поскольку высота воды может быть только 2,5 см.</w:t>
      </w:r>
    </w:p>
    <w:p w:rsidR="00326A67" w:rsidRPr="0066552C" w:rsidRDefault="00326A67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Ноев ковчег, имея размеры, которые приведены в Сказании, не мог вместить все виды наземных животных, включая Ноя и его семью, </w:t>
      </w:r>
      <w:proofErr w:type="gramStart"/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="0066552C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недостаточно велик для того, чтобы исполнить назначение, приписываемое ему библейским сказанием.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751AC" w:rsidRPr="0066552C" w:rsidRDefault="002751AC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 помощью математических  вычислений мы прикоснулись к тайне истории, ещё раз убедившись во всесторонней эффективности математики.</w:t>
      </w:r>
    </w:p>
    <w:p w:rsidR="005F7BFA" w:rsidRPr="0066552C" w:rsidRDefault="005F7BFA" w:rsidP="0066552C">
      <w:pPr>
        <w:spacing w:after="0" w:line="36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своей исследовательской работе я  доказала, что  библейское сказание о всемирном потопе, не соответствует  простым математическим расчетам.</w:t>
      </w:r>
    </w:p>
    <w:p w:rsidR="00EF7ABF" w:rsidRPr="0066552C" w:rsidRDefault="005F7BFA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</w:t>
      </w:r>
      <w:r w:rsidR="00EF7ABF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</w:t>
      </w:r>
      <w:r w:rsidR="00326A6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7ABF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26A6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написанию Сказания о потопе,  стало </w:t>
      </w:r>
      <w:r w:rsidR="00EF7ABF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какое-нибудь местное наводнение; все же остальное — вымысел богатого восточного воображения.</w:t>
      </w:r>
    </w:p>
    <w:p w:rsidR="002751AC" w:rsidRPr="0066552C" w:rsidRDefault="002751AC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работая над проектом, я закрепила  умения и навыки  работы в текстовом редакторе WORD, Power Point, Microsoft  Excel (для составления диаграмм</w:t>
      </w:r>
      <w:r w:rsidR="00326A6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исследований)</w:t>
      </w:r>
      <w:r w:rsidR="00326A6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1AC" w:rsidRPr="0066552C" w:rsidRDefault="002751AC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цели и задачи данной работы  выполнены. </w:t>
      </w:r>
    </w:p>
    <w:p w:rsidR="002751AC" w:rsidRPr="0066552C" w:rsidRDefault="002751AC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12" w:rsidRPr="0066552C" w:rsidRDefault="001C5712" w:rsidP="0066552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4954" w:rsidRPr="0066552C" w:rsidRDefault="00494954" w:rsidP="0066552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6C7170" w:rsidRPr="00FD0819" w:rsidRDefault="006C7170" w:rsidP="00842E11">
      <w:pPr>
        <w:pStyle w:val="a3"/>
        <w:numPr>
          <w:ilvl w:val="0"/>
          <w:numId w:val="15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Перельман Я.И. «Математика и сказание о потопе», </w:t>
      </w:r>
      <w:r w:rsidR="00FD0819"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>1967г, Москва,  изд. «Наука»</w:t>
      </w:r>
    </w:p>
    <w:p w:rsidR="00FD0819" w:rsidRDefault="00FD0819" w:rsidP="00842E11">
      <w:pPr>
        <w:pStyle w:val="a3"/>
        <w:numPr>
          <w:ilvl w:val="0"/>
          <w:numId w:val="15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Перельман Я.И. Живая математика: Математические рассказы и головоломки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08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- Москва: Гостехиздат, 1987г.</w:t>
      </w:r>
    </w:p>
    <w:p w:rsidR="00FD0819" w:rsidRDefault="00842E11" w:rsidP="00842E11">
      <w:pPr>
        <w:pStyle w:val="a3"/>
        <w:numPr>
          <w:ilvl w:val="0"/>
          <w:numId w:val="15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энциклопедический словарь</w:t>
      </w:r>
    </w:p>
    <w:p w:rsidR="00D34AF2" w:rsidRDefault="00D34AF2" w:rsidP="00842E11">
      <w:pPr>
        <w:pStyle w:val="a3"/>
        <w:numPr>
          <w:ilvl w:val="0"/>
          <w:numId w:val="15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Библия для детей.</w:t>
      </w:r>
    </w:p>
    <w:p w:rsidR="00842E11" w:rsidRPr="00FD0819" w:rsidRDefault="00DC5121" w:rsidP="00842E11">
      <w:pPr>
        <w:pStyle w:val="a3"/>
        <w:numPr>
          <w:ilvl w:val="0"/>
          <w:numId w:val="15"/>
        </w:num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42E11" w:rsidRPr="005E5A0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www.grandars.ru</w:t>
        </w:r>
      </w:hyperlink>
      <w:r w:rsidR="0084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E11" w:rsidRPr="0084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842E11" w:rsidRPr="005E5A03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http://znanija.com/task/1722720</w:t>
        </w:r>
      </w:hyperlink>
      <w:r w:rsidR="0084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hyperlink r:id="rId17" w:history="1">
        <w:r w:rsidR="00842E11" w:rsidRPr="005E5A03">
          <w:rPr>
            <w:rStyle w:val="aa"/>
          </w:rPr>
          <w:t>www.russian</w:t>
        </w:r>
        <w:r w:rsidR="00842E11" w:rsidRPr="005E5A03">
          <w:rPr>
            <w:rStyle w:val="aa"/>
            <w:b/>
            <w:bCs/>
          </w:rPr>
          <w:t>bible</w:t>
        </w:r>
        <w:r w:rsidR="00842E11" w:rsidRPr="005E5A03">
          <w:rPr>
            <w:rStyle w:val="aa"/>
          </w:rPr>
          <w:t>.net/</w:t>
        </w:r>
      </w:hyperlink>
      <w:r w:rsidR="00842E11">
        <w:rPr>
          <w:rStyle w:val="HTML"/>
        </w:rPr>
        <w:t xml:space="preserve"> </w:t>
      </w:r>
    </w:p>
    <w:p w:rsidR="00FD0819" w:rsidRPr="006C7170" w:rsidRDefault="00FD0819" w:rsidP="006C7170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70" w:rsidRDefault="006C71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94954" w:rsidRPr="0066552C" w:rsidRDefault="00494954" w:rsidP="0066552C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1C5712" w:rsidRPr="0066552C" w:rsidRDefault="001C5712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1</w:t>
      </w:r>
    </w:p>
    <w:p w:rsidR="001C5712" w:rsidRPr="0066552C" w:rsidRDefault="001C5712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Мог ли быть потоп?</w:t>
      </w:r>
    </w:p>
    <w:p w:rsidR="001C5712" w:rsidRPr="0066552C" w:rsidRDefault="001C5712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 мог ли быть потоп с точки зрения математики.</w:t>
      </w:r>
    </w:p>
    <w:p w:rsidR="001C5712" w:rsidRPr="0066552C" w:rsidRDefault="001C5712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12" w:rsidRPr="0066552C" w:rsidRDefault="001C5712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1B785D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</w:p>
    <w:p w:rsidR="001C5712" w:rsidRPr="0066552C" w:rsidRDefault="001C5712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12" w:rsidRPr="0066552C" w:rsidRDefault="001C5712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Узнаем в книге по метеорологии, сколько влаги содержится в земной атмосфере:</w:t>
      </w:r>
    </w:p>
    <w:p w:rsidR="001C5712" w:rsidRPr="0066552C" w:rsidRDefault="001C5712" w:rsidP="006655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 воздуха, опирающийся на один квадратный метр, содержит водяного пара в среднем около 16 кг и никогда не может содержать больше 25 кг. </w:t>
      </w:r>
    </w:p>
    <w:p w:rsidR="001C5712" w:rsidRPr="0066552C" w:rsidRDefault="001C5712" w:rsidP="006655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Рассчитаем</w:t>
      </w:r>
      <w:r w:rsidR="005C4B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какой толщины получился бы водяной слой, если бы весь этот пар осел на землю дождем.</w:t>
      </w:r>
    </w:p>
    <w:p w:rsidR="001C5712" w:rsidRPr="0066552C" w:rsidRDefault="001C5712" w:rsidP="006655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кг = 25 000 г, </w:t>
      </w:r>
    </w:p>
    <w:p w:rsidR="001C5712" w:rsidRPr="0066552C" w:rsidRDefault="001C5712" w:rsidP="006655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масса воды занимает объем равный  25 000  см</w:t>
      </w:r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12" w:rsidRPr="0066552C" w:rsidRDefault="001C5712" w:rsidP="006655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объем слоя, площадь которого — 1 м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 е. 1м=100см, тогда </w:t>
      </w:r>
    </w:p>
    <w:p w:rsidR="001C5712" w:rsidRPr="0066552C" w:rsidRDefault="001C5712" w:rsidP="0066552C">
      <w:pPr>
        <w:pStyle w:val="a3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1 м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= 100 Х 100= 10 000 см</w:t>
      </w:r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12" w:rsidRPr="0066552C" w:rsidRDefault="001C5712" w:rsidP="0066552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Разделим объем на площадь основания, получим толщину слоя</w:t>
      </w:r>
    </w:p>
    <w:p w:rsidR="001C5712" w:rsidRPr="0066552C" w:rsidRDefault="001C5712" w:rsidP="0066552C">
      <w:pPr>
        <w:pStyle w:val="a3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12" w:rsidRPr="00CF0B3C" w:rsidRDefault="001C5712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d= V</w:t>
      </w:r>
      <w:r w:rsidR="00CF0B3C" w:rsidRPr="00CF0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F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CF0B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1C5712" w:rsidRPr="0066552C" w:rsidRDefault="001C5712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25 000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10 000 = 2,5 см</w:t>
      </w:r>
    </w:p>
    <w:p w:rsidR="001C5712" w:rsidRPr="0066552C" w:rsidRDefault="001C5712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5712" w:rsidRPr="0066552C" w:rsidRDefault="001C5712" w:rsidP="006655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2,5 см потоп подняться не мог, потому что больше в атмосфере нет воды</w:t>
      </w:r>
      <w:bookmarkStart w:id="2" w:name="_ftnref3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"http://antibibliya.narod.ru/matematika_i_potop.html" \l "_ftn3" \o "" </w:instrTex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712" w:rsidRPr="0066552C" w:rsidRDefault="001C5712" w:rsidP="0066552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высота воды была бы лишь в том случае, если бы выпадающий дождь совсем не впитывался в землю и не испарялся</w:t>
      </w:r>
    </w:p>
    <w:p w:rsidR="002751AC" w:rsidRPr="0066552C" w:rsidRDefault="002751AC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AF2" w:rsidRDefault="00EE1DF6" w:rsidP="00D34AF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математики Всемирный потоп это миф, поскольку высота воды может быть только 2,5 см.</w:t>
      </w:r>
    </w:p>
    <w:p w:rsidR="00494954" w:rsidRPr="0066552C" w:rsidRDefault="00494954" w:rsidP="00D34AF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1B785D" w:rsidRPr="0066552C" w:rsidRDefault="001B785D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Исследование 2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«жилую площадь» занимал Ноев ковчег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?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установить «жилую площадь» ковчега.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5D" w:rsidRPr="0066552C" w:rsidRDefault="001B785D" w:rsidP="0066552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исследования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5D" w:rsidRPr="0066552C" w:rsidRDefault="001B785D" w:rsidP="0066552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Определим длину, ширину и площадь пола 1 этажа. </w:t>
      </w:r>
    </w:p>
    <w:p w:rsidR="001B785D" w:rsidRPr="0066552C" w:rsidRDefault="001B785D" w:rsidP="001A0A83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библейскому сказанию в ковчеге было три этажа. </w:t>
      </w:r>
    </w:p>
    <w:p w:rsidR="001B785D" w:rsidRPr="0066552C" w:rsidRDefault="001B785D" w:rsidP="001A0A83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каждого — 300 локтей в длину и 50 локтей в ширину. </w:t>
      </w:r>
    </w:p>
    <w:p w:rsidR="001B785D" w:rsidRPr="0066552C" w:rsidRDefault="001B785D" w:rsidP="001A0A83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древних народов западной Азии единицей меры был «локоть».</w:t>
      </w:r>
    </w:p>
    <w:p w:rsidR="001B785D" w:rsidRPr="0066552C" w:rsidRDefault="001B785D" w:rsidP="001A0A83">
      <w:pPr>
        <w:pStyle w:val="a3"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«Локоть» = 45 см = 0,45 м.</w:t>
      </w:r>
    </w:p>
    <w:p w:rsidR="001B785D" w:rsidRPr="0066552C" w:rsidRDefault="001B785D" w:rsidP="0066552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в мерах </w:t>
      </w:r>
      <w:r w:rsidR="00B130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времени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каждого этажа в ковчеге была такова: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Длина: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300 х 0,45 = 135 м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Ширина: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50 х 0,45 = 22,5 м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пола: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097" w:rsidRPr="006655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135 х 22,5 =</w:t>
      </w:r>
      <w:r w:rsidR="00B130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3040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B13097"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1B785D" w:rsidRPr="0066552C" w:rsidRDefault="00B13097" w:rsidP="0066552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 о</w:t>
      </w:r>
      <w:r w:rsidR="001B785D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«жилплощадь» всех трех этажей Ноева ковчега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85D" w:rsidRPr="0066552C" w:rsidRDefault="001B785D" w:rsidP="006655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 3040 х</w:t>
      </w:r>
      <w:r w:rsidR="00B13097"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9120 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B13097"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494954" w:rsidRPr="0066552C" w:rsidRDefault="00494954" w:rsidP="006655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4" w:rsidRPr="0066552C" w:rsidRDefault="00494954" w:rsidP="006655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954" w:rsidRPr="0066552C" w:rsidRDefault="00494954" w:rsidP="006655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665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«Жилая площадь» Ноева ковчега составляет 9120 м</w:t>
      </w:r>
      <w:proofErr w:type="gramStart"/>
      <w:r w:rsidRPr="006655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sectPr w:rsidR="00494954" w:rsidRPr="0066552C" w:rsidSect="006655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21" w:rsidRDefault="00DC5121" w:rsidP="00494954">
      <w:pPr>
        <w:spacing w:after="0" w:line="240" w:lineRule="auto"/>
      </w:pPr>
      <w:r>
        <w:separator/>
      </w:r>
    </w:p>
  </w:endnote>
  <w:endnote w:type="continuationSeparator" w:id="0">
    <w:p w:rsidR="00DC5121" w:rsidRDefault="00DC5121" w:rsidP="0049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21" w:rsidRDefault="00DC5121" w:rsidP="00494954">
      <w:pPr>
        <w:spacing w:after="0" w:line="240" w:lineRule="auto"/>
      </w:pPr>
      <w:r>
        <w:separator/>
      </w:r>
    </w:p>
  </w:footnote>
  <w:footnote w:type="continuationSeparator" w:id="0">
    <w:p w:rsidR="00DC5121" w:rsidRDefault="00DC5121" w:rsidP="0049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A7"/>
    <w:multiLevelType w:val="hybridMultilevel"/>
    <w:tmpl w:val="0AD4C82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F72ACC"/>
    <w:multiLevelType w:val="hybridMultilevel"/>
    <w:tmpl w:val="F01E311A"/>
    <w:lvl w:ilvl="0" w:tplc="78B40D7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82119"/>
    <w:multiLevelType w:val="hybridMultilevel"/>
    <w:tmpl w:val="A342BF94"/>
    <w:lvl w:ilvl="0" w:tplc="639E35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4A6F4B"/>
    <w:multiLevelType w:val="hybridMultilevel"/>
    <w:tmpl w:val="69AE9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7A8"/>
    <w:multiLevelType w:val="hybridMultilevel"/>
    <w:tmpl w:val="A6B04FA4"/>
    <w:lvl w:ilvl="0" w:tplc="1EECC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3949"/>
    <w:multiLevelType w:val="hybridMultilevel"/>
    <w:tmpl w:val="6B0E577A"/>
    <w:lvl w:ilvl="0" w:tplc="E454E7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86D5A"/>
    <w:multiLevelType w:val="hybridMultilevel"/>
    <w:tmpl w:val="85300DB8"/>
    <w:lvl w:ilvl="0" w:tplc="62328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696801"/>
    <w:multiLevelType w:val="hybridMultilevel"/>
    <w:tmpl w:val="52E0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D26D1"/>
    <w:multiLevelType w:val="multilevel"/>
    <w:tmpl w:val="3F56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4046D16"/>
    <w:multiLevelType w:val="hybridMultilevel"/>
    <w:tmpl w:val="E48670FA"/>
    <w:lvl w:ilvl="0" w:tplc="98A0BE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67BA3"/>
    <w:multiLevelType w:val="hybridMultilevel"/>
    <w:tmpl w:val="723CD096"/>
    <w:lvl w:ilvl="0" w:tplc="335A7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17593C"/>
    <w:multiLevelType w:val="hybridMultilevel"/>
    <w:tmpl w:val="11EE4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BE6E06"/>
    <w:multiLevelType w:val="hybridMultilevel"/>
    <w:tmpl w:val="63C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83A0D"/>
    <w:multiLevelType w:val="hybridMultilevel"/>
    <w:tmpl w:val="25FA2CE2"/>
    <w:lvl w:ilvl="0" w:tplc="4F20F1C8">
      <w:start w:val="2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E6D2973"/>
    <w:multiLevelType w:val="hybridMultilevel"/>
    <w:tmpl w:val="4F781BAE"/>
    <w:lvl w:ilvl="0" w:tplc="C750E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81782D"/>
    <w:multiLevelType w:val="hybridMultilevel"/>
    <w:tmpl w:val="701EA8BE"/>
    <w:lvl w:ilvl="0" w:tplc="B90A4A02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AAA2D1B"/>
    <w:multiLevelType w:val="hybridMultilevel"/>
    <w:tmpl w:val="3CC6F74E"/>
    <w:lvl w:ilvl="0" w:tplc="D1B6E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706BE3"/>
    <w:multiLevelType w:val="hybridMultilevel"/>
    <w:tmpl w:val="9C90B322"/>
    <w:lvl w:ilvl="0" w:tplc="9A28816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73452"/>
    <w:multiLevelType w:val="hybridMultilevel"/>
    <w:tmpl w:val="5B58D872"/>
    <w:lvl w:ilvl="0" w:tplc="C93C8D0E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  <w:num w:numId="13">
    <w:abstractNumId w:val="14"/>
  </w:num>
  <w:num w:numId="14">
    <w:abstractNumId w:val="12"/>
  </w:num>
  <w:num w:numId="15">
    <w:abstractNumId w:val="9"/>
  </w:num>
  <w:num w:numId="16">
    <w:abstractNumId w:val="17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26"/>
    <w:rsid w:val="001A0A83"/>
    <w:rsid w:val="001B785D"/>
    <w:rsid w:val="001C5712"/>
    <w:rsid w:val="0023620D"/>
    <w:rsid w:val="002751AC"/>
    <w:rsid w:val="00282C75"/>
    <w:rsid w:val="002D19EC"/>
    <w:rsid w:val="00326A67"/>
    <w:rsid w:val="0037112E"/>
    <w:rsid w:val="003B137A"/>
    <w:rsid w:val="003C4CA0"/>
    <w:rsid w:val="00494954"/>
    <w:rsid w:val="004E2998"/>
    <w:rsid w:val="005714CB"/>
    <w:rsid w:val="005C4B97"/>
    <w:rsid w:val="005F7BFA"/>
    <w:rsid w:val="0066552C"/>
    <w:rsid w:val="006C7005"/>
    <w:rsid w:val="006C7170"/>
    <w:rsid w:val="0076506F"/>
    <w:rsid w:val="0080521F"/>
    <w:rsid w:val="00813AB2"/>
    <w:rsid w:val="00842E11"/>
    <w:rsid w:val="009F0F2C"/>
    <w:rsid w:val="00A27F58"/>
    <w:rsid w:val="00B13097"/>
    <w:rsid w:val="00B26C26"/>
    <w:rsid w:val="00BF1773"/>
    <w:rsid w:val="00C73C9D"/>
    <w:rsid w:val="00CF0B3C"/>
    <w:rsid w:val="00D34AF2"/>
    <w:rsid w:val="00D35F02"/>
    <w:rsid w:val="00D92516"/>
    <w:rsid w:val="00DB2B0E"/>
    <w:rsid w:val="00DC5121"/>
    <w:rsid w:val="00E21470"/>
    <w:rsid w:val="00E627DE"/>
    <w:rsid w:val="00E75266"/>
    <w:rsid w:val="00EE1DF6"/>
    <w:rsid w:val="00EF7ABF"/>
    <w:rsid w:val="00F377AF"/>
    <w:rsid w:val="00FA16BA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954"/>
  </w:style>
  <w:style w:type="paragraph" w:styleId="a6">
    <w:name w:val="footer"/>
    <w:basedOn w:val="a"/>
    <w:link w:val="a7"/>
    <w:uiPriority w:val="99"/>
    <w:unhideWhenUsed/>
    <w:rsid w:val="0049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954"/>
  </w:style>
  <w:style w:type="paragraph" w:styleId="a8">
    <w:name w:val="Normal (Web)"/>
    <w:basedOn w:val="a"/>
    <w:uiPriority w:val="99"/>
    <w:semiHidden/>
    <w:unhideWhenUsed/>
    <w:rsid w:val="00E2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1470"/>
    <w:rPr>
      <w:b/>
      <w:bCs/>
    </w:rPr>
  </w:style>
  <w:style w:type="character" w:styleId="HTML">
    <w:name w:val="HTML Cite"/>
    <w:basedOn w:val="a0"/>
    <w:uiPriority w:val="99"/>
    <w:semiHidden/>
    <w:unhideWhenUsed/>
    <w:rsid w:val="00842E11"/>
    <w:rPr>
      <w:i/>
      <w:iCs/>
    </w:rPr>
  </w:style>
  <w:style w:type="character" w:styleId="aa">
    <w:name w:val="Hyperlink"/>
    <w:basedOn w:val="a0"/>
    <w:uiPriority w:val="99"/>
    <w:unhideWhenUsed/>
    <w:rsid w:val="00842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954"/>
  </w:style>
  <w:style w:type="paragraph" w:styleId="a6">
    <w:name w:val="footer"/>
    <w:basedOn w:val="a"/>
    <w:link w:val="a7"/>
    <w:uiPriority w:val="99"/>
    <w:unhideWhenUsed/>
    <w:rsid w:val="0049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954"/>
  </w:style>
  <w:style w:type="paragraph" w:styleId="a8">
    <w:name w:val="Normal (Web)"/>
    <w:basedOn w:val="a"/>
    <w:uiPriority w:val="99"/>
    <w:semiHidden/>
    <w:unhideWhenUsed/>
    <w:rsid w:val="00E2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21470"/>
    <w:rPr>
      <w:b/>
      <w:bCs/>
    </w:rPr>
  </w:style>
  <w:style w:type="character" w:styleId="HTML">
    <w:name w:val="HTML Cite"/>
    <w:basedOn w:val="a0"/>
    <w:uiPriority w:val="99"/>
    <w:semiHidden/>
    <w:unhideWhenUsed/>
    <w:rsid w:val="00842E11"/>
    <w:rPr>
      <w:i/>
      <w:iCs/>
    </w:rPr>
  </w:style>
  <w:style w:type="character" w:styleId="aa">
    <w:name w:val="Hyperlink"/>
    <w:basedOn w:val="a0"/>
    <w:uiPriority w:val="99"/>
    <w:unhideWhenUsed/>
    <w:rsid w:val="00842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ja.com/task/1722720" TargetMode="External"/><Relationship Id="rId17" Type="http://schemas.openxmlformats.org/officeDocument/2006/relationships/hyperlink" Target="http://www.russianbibl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ja.com/task/17227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andar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andars.ru" TargetMode="External"/><Relationship Id="rId10" Type="http://schemas.openxmlformats.org/officeDocument/2006/relationships/hyperlink" Target="http://antibibliya.narod.ru/matematika_i_potop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aporova@yandex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Лист1!$B$3:$B$7</c:f>
              <c:strCache>
                <c:ptCount val="5"/>
                <c:pt idx="0">
                  <c:v>Птиц</c:v>
                </c:pt>
                <c:pt idx="1">
                  <c:v>Пресмыкающихся</c:v>
                </c:pt>
                <c:pt idx="2">
                  <c:v>Земноводных</c:v>
                </c:pt>
                <c:pt idx="3">
                  <c:v>Паукообразных</c:v>
                </c:pt>
                <c:pt idx="4">
                  <c:v>Насекомых </c:v>
                </c:pt>
              </c:strCache>
            </c:strRef>
          </c:cat>
          <c:val>
            <c:numRef>
              <c:f>Лист1!$C$3:$C$7</c:f>
              <c:numCache>
                <c:formatCode>@</c:formatCode>
                <c:ptCount val="5"/>
                <c:pt idx="0">
                  <c:v>13000</c:v>
                </c:pt>
                <c:pt idx="1">
                  <c:v>3500</c:v>
                </c:pt>
                <c:pt idx="2">
                  <c:v>1400</c:v>
                </c:pt>
                <c:pt idx="3">
                  <c:v>16000</c:v>
                </c:pt>
                <c:pt idx="4">
                  <c:v>360000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262784"/>
        <c:axId val="156264320"/>
        <c:axId val="0"/>
      </c:bar3DChart>
      <c:catAx>
        <c:axId val="156262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56264320"/>
        <c:crosses val="autoZero"/>
        <c:auto val="1"/>
        <c:lblAlgn val="ctr"/>
        <c:lblOffset val="100"/>
        <c:noMultiLvlLbl val="0"/>
      </c:catAx>
      <c:valAx>
        <c:axId val="156264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@" sourceLinked="1"/>
        <c:majorTickMark val="none"/>
        <c:minorTickMark val="none"/>
        <c:tickLblPos val="none"/>
        <c:txPr>
          <a:bodyPr/>
          <a:lstStyle/>
          <a:p>
            <a:pPr>
              <a:defRPr sz="300"/>
            </a:pPr>
            <a:endParaRPr lang="ru-RU"/>
          </a:p>
        </c:txPr>
        <c:crossAx val="156262784"/>
        <c:crosses val="autoZero"/>
        <c:crossBetween val="between"/>
        <c:majorUnit val="100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Опрос учащихся 5-8 классов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Читали ли вы Сказание о всемирном потопе?</c:v>
                </c:pt>
                <c:pt idx="1">
                  <c:v>Как вы думаете, мог ли на самом деле быть всемирный потоп?</c:v>
                </c:pt>
                <c:pt idx="2">
                  <c:v>Возможно ли в действительности построить Ноев ковчег?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Читали ли вы Сказание о всемирном потопе?</c:v>
                </c:pt>
                <c:pt idx="1">
                  <c:v>Как вы думаете, мог ли на самом деле быть всемирный потоп?</c:v>
                </c:pt>
                <c:pt idx="2">
                  <c:v>Возможно ли в действительности построить Ноев ковчег?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помню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Читали ли вы Сказание о всемирном потопе?</c:v>
                </c:pt>
                <c:pt idx="1">
                  <c:v>Как вы думаете, мог ли на самом деле быть всемирный потоп?</c:v>
                </c:pt>
                <c:pt idx="2">
                  <c:v>Возможно ли в действительности построить Ноев ковчег?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362304"/>
        <c:axId val="165376384"/>
      </c:barChart>
      <c:catAx>
        <c:axId val="16536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376384"/>
        <c:crosses val="autoZero"/>
        <c:auto val="1"/>
        <c:lblAlgn val="ctr"/>
        <c:lblOffset val="100"/>
        <c:noMultiLvlLbl val="0"/>
      </c:catAx>
      <c:valAx>
        <c:axId val="16537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36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5BB1-7394-4F26-ABFE-D688001C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Диксонская средняя школа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Zam</cp:lastModifiedBy>
  <cp:revision>6</cp:revision>
  <cp:lastPrinted>2015-01-24T06:00:00Z</cp:lastPrinted>
  <dcterms:created xsi:type="dcterms:W3CDTF">2015-01-24T04:03:00Z</dcterms:created>
  <dcterms:modified xsi:type="dcterms:W3CDTF">2015-01-26T08:45:00Z</dcterms:modified>
</cp:coreProperties>
</file>